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8E" w:rsidRPr="00C26839" w:rsidRDefault="0061570C" w:rsidP="00C26839">
      <w:pPr>
        <w:wordWrap w:val="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D8002" wp14:editId="5A248B4A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895975" cy="61247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12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688E" w:rsidRPr="0061570C" w:rsidRDefault="009E5BB9" w:rsidP="009E5B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570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2024年問題セミナー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80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3.05pt;width:464.25pt;height:4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" filled="f" stroked="f">
                <v:textbox inset="5.85pt,.7pt,5.85pt,.7pt">
                  <w:txbxContent>
                    <w:p w:rsidR="0043688E" w:rsidRPr="0061570C" w:rsidRDefault="009E5BB9" w:rsidP="009E5B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570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2024年問題セミナー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FA3" w:rsidRPr="00D60FA3">
        <w:rPr>
          <w:rFonts w:hint="eastAsia"/>
          <w:sz w:val="28"/>
          <w:szCs w:val="28"/>
        </w:rPr>
        <w:t>浦安商工会議所</w:t>
      </w:r>
      <w:r w:rsidR="00314EEB">
        <w:rPr>
          <w:rFonts w:hint="eastAsia"/>
          <w:sz w:val="28"/>
          <w:szCs w:val="28"/>
        </w:rPr>
        <w:t>建設業部会</w:t>
      </w:r>
      <w:r w:rsidR="00D60FA3" w:rsidRPr="00D60FA3">
        <w:rPr>
          <w:rFonts w:hint="eastAsia"/>
          <w:sz w:val="28"/>
          <w:szCs w:val="28"/>
        </w:rPr>
        <w:t xml:space="preserve">　主催</w:t>
      </w:r>
    </w:p>
    <w:p w:rsidR="0043688E" w:rsidRDefault="0043688E"/>
    <w:p w:rsidR="0043688E" w:rsidRDefault="0043688E"/>
    <w:p w:rsidR="00AD56CC" w:rsidRDefault="00E311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-2229</wp:posOffset>
                </wp:positionH>
                <wp:positionV relativeFrom="paragraph">
                  <wp:posOffset>65440</wp:posOffset>
                </wp:positionV>
                <wp:extent cx="5978106" cy="1708031"/>
                <wp:effectExtent l="0" t="0" r="2286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106" cy="17080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5BB9" w:rsidRPr="0061570C" w:rsidRDefault="00D60FA3" w:rsidP="00491B2D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</w:pPr>
                            <w:r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浦安商工会議所</w:t>
                            </w:r>
                            <w:r w:rsidR="00314EEB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建設業部会</w:t>
                            </w:r>
                            <w:r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では</w:t>
                            </w:r>
                            <w:r w:rsidR="00314EEB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、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建設業界が直面する「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2024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年問題」に対応するためのセミナーを開催します。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「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2024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年問題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」</w:t>
                            </w:r>
                            <w:r w:rsidR="00CE0001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と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は、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2024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年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4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月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1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日から適用され</w:t>
                            </w:r>
                            <w:r w:rsidR="00DC3A6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た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「働き方改革関連法」に</w:t>
                            </w:r>
                            <w:r w:rsidR="00DC3A6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よって生じると予想される問題のことです。この法律の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施行</w:t>
                            </w:r>
                            <w:r w:rsidR="00DC3A6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により、時間外労働の上限規制や割増賃金率の引き上げなど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、</w:t>
                            </w:r>
                            <w:r w:rsidR="00DC3A6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建設業界に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多大な</w:t>
                            </w:r>
                            <w:r w:rsidR="00DC3A6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影響を与える可能性があります。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今回の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セミナーでは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、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船橋労働基準監督署の担当者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を講師に迎え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、週休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2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日</w:t>
                            </w:r>
                            <w:bookmarkStart w:id="0" w:name="_GoBack"/>
                            <w:bookmarkEnd w:id="0"/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制の導入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、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適正な労働時間の管理、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ICT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技術の活用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など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、具体的な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対策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についても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解説し</w:t>
                            </w:r>
                            <w:r w:rsidR="00491B2D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ます。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セミナー後には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希望者を対象に</w:t>
                            </w:r>
                            <w:r w:rsidR="009E5BB9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個別相談会</w:t>
                            </w:r>
                            <w:r w:rsidR="00E31113" w:rsidRPr="0061570C">
                              <w:rPr>
                                <w:rFonts w:hint="eastAsia"/>
                                <w:color w:val="0D0D0D" w:themeColor="text1" w:themeTint="F2"/>
                                <w:szCs w:val="21"/>
                              </w:rPr>
                              <w:t>も実施します。</w:t>
                            </w:r>
                          </w:p>
                          <w:p w:rsidR="00102290" w:rsidRPr="00EE5916" w:rsidRDefault="00102290" w:rsidP="00102290">
                            <w:pPr>
                              <w:ind w:firstLineChars="100" w:firstLine="240"/>
                              <w:jc w:val="left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-.2pt;margin-top:5.15pt;width:470.7pt;height:1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" filled="f" strokecolor="black [3213]" strokeweight="1pt">
                <v:textbox>
                  <w:txbxContent>
                    <w:p w:rsidR="009E5BB9" w:rsidRPr="0061570C" w:rsidRDefault="00D60FA3" w:rsidP="00491B2D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</w:pPr>
                      <w:r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浦安商工会議所</w:t>
                      </w:r>
                      <w:r w:rsidR="00314EEB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建設業部会</w:t>
                      </w:r>
                      <w:r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では</w:t>
                      </w:r>
                      <w:r w:rsidR="00314EEB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、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建設業界が直面する「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2024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年問題」に対応するためのセミナーを開催します。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「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2024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年問題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」</w:t>
                      </w:r>
                      <w:r w:rsidR="00CE0001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と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は、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2024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年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4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月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1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日から適用され</w:t>
                      </w:r>
                      <w:r w:rsidR="00DC3A6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た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「働き方改革関連法」に</w:t>
                      </w:r>
                      <w:r w:rsidR="00DC3A6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よって生じると予想される問題のことです。この法律の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施行</w:t>
                      </w:r>
                      <w:r w:rsidR="00DC3A6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により、時間外労働の上限規制や割増賃金率の引き上げなど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、</w:t>
                      </w:r>
                      <w:r w:rsidR="00DC3A6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建設業界に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多大な</w:t>
                      </w:r>
                      <w:r w:rsidR="00DC3A6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影響を与える可能性があります。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今回の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セミナーでは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、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船橋労働基準監督署の担当者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を講師に迎え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、週休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2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日</w:t>
                      </w:r>
                      <w:bookmarkStart w:id="1" w:name="_GoBack"/>
                      <w:bookmarkEnd w:id="1"/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制の導入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、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適正な労働時間の管理、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ICT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技術の活用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など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、具体的な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対策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についても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解説し</w:t>
                      </w:r>
                      <w:r w:rsidR="00491B2D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ます。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セミナー後には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希望者を対象に</w:t>
                      </w:r>
                      <w:r w:rsidR="009E5BB9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個別相談会</w:t>
                      </w:r>
                      <w:r w:rsidR="00E31113" w:rsidRPr="0061570C">
                        <w:rPr>
                          <w:rFonts w:hint="eastAsia"/>
                          <w:color w:val="0D0D0D" w:themeColor="text1" w:themeTint="F2"/>
                          <w:szCs w:val="21"/>
                        </w:rPr>
                        <w:t>も実施します。</w:t>
                      </w:r>
                    </w:p>
                    <w:p w:rsidR="00102290" w:rsidRPr="00EE5916" w:rsidRDefault="00102290" w:rsidP="00102290">
                      <w:pPr>
                        <w:ind w:firstLineChars="100" w:firstLine="240"/>
                        <w:jc w:val="left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688E" w:rsidRDefault="0043688E"/>
    <w:p w:rsidR="00FA5AF4" w:rsidRDefault="00FA5AF4"/>
    <w:p w:rsidR="0043688E" w:rsidRDefault="0043688E"/>
    <w:p w:rsidR="008675F8" w:rsidRDefault="00D60FA3" w:rsidP="00347D53">
      <w:pPr>
        <w:ind w:firstLineChars="100" w:firstLine="210"/>
      </w:pPr>
      <w:r>
        <w:rPr>
          <w:rFonts w:hint="eastAsia"/>
        </w:rPr>
        <w:t xml:space="preserve">　</w:t>
      </w:r>
    </w:p>
    <w:p w:rsidR="00314D34" w:rsidRDefault="00314D34" w:rsidP="00347D53">
      <w:pPr>
        <w:ind w:firstLineChars="100" w:firstLine="210"/>
      </w:pPr>
    </w:p>
    <w:p w:rsidR="00102290" w:rsidRDefault="00102290" w:rsidP="00347D53">
      <w:pPr>
        <w:ind w:firstLineChars="100" w:firstLine="210"/>
      </w:pPr>
    </w:p>
    <w:p w:rsidR="00E31113" w:rsidRDefault="00E31113" w:rsidP="00E31113">
      <w:pPr>
        <w:tabs>
          <w:tab w:val="center" w:pos="5233"/>
        </w:tabs>
        <w:rPr>
          <w:rFonts w:hint="eastAsia"/>
          <w:sz w:val="24"/>
          <w:szCs w:val="24"/>
        </w:rPr>
      </w:pPr>
    </w:p>
    <w:p w:rsidR="0061570C" w:rsidRDefault="0061570C" w:rsidP="0061570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675F8">
        <w:rPr>
          <w:rFonts w:hint="eastAsia"/>
          <w:sz w:val="24"/>
          <w:szCs w:val="24"/>
        </w:rPr>
        <w:t xml:space="preserve">開催日時　　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8675F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 w:rsidRPr="008675F8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（木）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:rsidR="0061570C" w:rsidRDefault="0061570C" w:rsidP="0061570C">
      <w:pPr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B8442B">
        <w:rPr>
          <w:rFonts w:ascii="ＭＳ 明朝" w:eastAsia="ＭＳ 明朝" w:hAnsi="ＭＳ 明朝" w:cs="ＭＳ 明朝" w:hint="eastAsia"/>
          <w:szCs w:val="21"/>
        </w:rPr>
        <w:t>※セミナー終了後に個別相談会を開催します。</w:t>
      </w:r>
      <w:r>
        <w:rPr>
          <w:rFonts w:ascii="ＭＳ 明朝" w:eastAsia="ＭＳ 明朝" w:hAnsi="ＭＳ 明朝" w:cs="ＭＳ 明朝" w:hint="eastAsia"/>
          <w:szCs w:val="21"/>
        </w:rPr>
        <w:t>お一人様15分程度</w:t>
      </w:r>
      <w:r>
        <w:rPr>
          <w:rFonts w:ascii="ＭＳ 明朝" w:eastAsia="ＭＳ 明朝" w:hAnsi="ＭＳ 明朝" w:cs="ＭＳ 明朝" w:hint="eastAsia"/>
          <w:szCs w:val="21"/>
        </w:rPr>
        <w:t>とさ</w:t>
      </w:r>
    </w:p>
    <w:p w:rsidR="0061570C" w:rsidRPr="00B8442B" w:rsidRDefault="0061570C" w:rsidP="0061570C">
      <w:pPr>
        <w:ind w:firstLineChars="1000" w:firstLine="210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せていただきます。ご希望の方は当日承ります。</w:t>
      </w:r>
    </w:p>
    <w:p w:rsidR="0061570C" w:rsidRPr="008675F8" w:rsidRDefault="0061570C" w:rsidP="0061570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675F8">
        <w:rPr>
          <w:rFonts w:hint="eastAsia"/>
          <w:sz w:val="24"/>
          <w:szCs w:val="24"/>
        </w:rPr>
        <w:t xml:space="preserve">会　　場　　浦安商工会議所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61570C" w:rsidRPr="008675F8" w:rsidRDefault="0061570C" w:rsidP="0061570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675F8">
        <w:rPr>
          <w:rFonts w:hint="eastAsia"/>
          <w:sz w:val="24"/>
          <w:szCs w:val="24"/>
        </w:rPr>
        <w:t xml:space="preserve">講　　師　　</w:t>
      </w:r>
      <w:r>
        <w:rPr>
          <w:rFonts w:hint="eastAsia"/>
          <w:sz w:val="24"/>
          <w:szCs w:val="24"/>
        </w:rPr>
        <w:t>船橋労働基準監督署</w:t>
      </w:r>
    </w:p>
    <w:p w:rsidR="0061570C" w:rsidRPr="008675F8" w:rsidRDefault="0061570C" w:rsidP="0061570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1570C">
        <w:rPr>
          <w:rFonts w:hint="eastAsia"/>
          <w:spacing w:val="60"/>
          <w:kern w:val="0"/>
          <w:sz w:val="24"/>
          <w:szCs w:val="24"/>
          <w:fitText w:val="960" w:id="-920479744"/>
        </w:rPr>
        <w:t>受講</w:t>
      </w:r>
      <w:r w:rsidRPr="0061570C">
        <w:rPr>
          <w:rFonts w:hint="eastAsia"/>
          <w:kern w:val="0"/>
          <w:sz w:val="24"/>
          <w:szCs w:val="24"/>
          <w:fitText w:val="960" w:id="-920479744"/>
        </w:rPr>
        <w:t>料</w:t>
      </w:r>
      <w:r w:rsidRPr="008675F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会員無料、非会員</w:t>
      </w:r>
      <w:r>
        <w:rPr>
          <w:rFonts w:hint="eastAsia"/>
          <w:kern w:val="0"/>
          <w:sz w:val="24"/>
          <w:szCs w:val="24"/>
        </w:rPr>
        <w:t>1,000</w:t>
      </w:r>
      <w:r>
        <w:rPr>
          <w:rFonts w:hint="eastAsia"/>
          <w:kern w:val="0"/>
          <w:sz w:val="24"/>
          <w:szCs w:val="24"/>
        </w:rPr>
        <w:t>円（税込）</w:t>
      </w:r>
    </w:p>
    <w:p w:rsidR="006329A4" w:rsidRPr="006329A4" w:rsidRDefault="006329A4" w:rsidP="006329A4">
      <w:pPr>
        <w:pStyle w:val="a3"/>
        <w:numPr>
          <w:ilvl w:val="0"/>
          <w:numId w:val="1"/>
        </w:numPr>
        <w:tabs>
          <w:tab w:val="center" w:pos="5233"/>
        </w:tabs>
        <w:ind w:leftChars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4707387</wp:posOffset>
            </wp:positionH>
            <wp:positionV relativeFrom="paragraph">
              <wp:posOffset>46355</wp:posOffset>
            </wp:positionV>
            <wp:extent cx="542925" cy="551815"/>
            <wp:effectExtent l="0" t="0" r="9525" b="635"/>
            <wp:wrapSquare wrapText="bothSides"/>
            <wp:docPr id="2" name="図 2" descr="C:\Users\ucci01124\AppData\Local\Packages\Microsoft.Windows.Photos_8wekyb3d8bbwe\TempState\ShareServiceTempFolder\QR_7714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ci01124\AppData\Local\Packages\Microsoft.Windows.Photos_8wekyb3d8bbwe\TempState\ShareServiceTempFolder\QR_77149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70C" w:rsidRPr="0061570C">
        <w:rPr>
          <w:rFonts w:hint="eastAsia"/>
          <w:kern w:val="0"/>
          <w:sz w:val="24"/>
          <w:szCs w:val="24"/>
        </w:rPr>
        <w:t xml:space="preserve">定　　員　　</w:t>
      </w:r>
      <w:r w:rsidR="0061570C" w:rsidRPr="0061570C">
        <w:rPr>
          <w:rFonts w:hint="eastAsia"/>
          <w:kern w:val="0"/>
          <w:sz w:val="24"/>
          <w:szCs w:val="24"/>
        </w:rPr>
        <w:t>30</w:t>
      </w:r>
      <w:r w:rsidR="0061570C" w:rsidRPr="0061570C">
        <w:rPr>
          <w:rFonts w:hint="eastAsia"/>
          <w:kern w:val="0"/>
          <w:sz w:val="24"/>
          <w:szCs w:val="24"/>
        </w:rPr>
        <w:t>名</w:t>
      </w:r>
    </w:p>
    <w:p w:rsidR="006329A4" w:rsidRPr="006329A4" w:rsidRDefault="006329A4" w:rsidP="006329A4">
      <w:pPr>
        <w:pStyle w:val="a3"/>
        <w:numPr>
          <w:ilvl w:val="0"/>
          <w:numId w:val="1"/>
        </w:numPr>
        <w:tabs>
          <w:tab w:val="center" w:pos="5233"/>
        </w:tabs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申込方法　　</w:t>
      </w:r>
      <w:r>
        <w:rPr>
          <w:rFonts w:hint="eastAsia"/>
          <w:sz w:val="24"/>
          <w:szCs w:val="24"/>
        </w:rPr>
        <w:t>右記申込フォームより必要事項をご入力ください。</w:t>
      </w:r>
    </w:p>
    <w:p w:rsidR="008675F8" w:rsidRPr="00E31113" w:rsidRDefault="009E5BB9" w:rsidP="00E31113">
      <w:pPr>
        <w:pStyle w:val="a3"/>
        <w:numPr>
          <w:ilvl w:val="0"/>
          <w:numId w:val="5"/>
        </w:numPr>
        <w:tabs>
          <w:tab w:val="center" w:pos="5233"/>
        </w:tabs>
        <w:ind w:leftChars="0"/>
        <w:rPr>
          <w:sz w:val="24"/>
          <w:szCs w:val="24"/>
        </w:rPr>
      </w:pPr>
      <w:r w:rsidRPr="00E31113">
        <w:rPr>
          <w:rFonts w:hint="eastAsia"/>
          <w:sz w:val="24"/>
          <w:szCs w:val="24"/>
        </w:rPr>
        <w:t>セミナーのポイント</w:t>
      </w:r>
    </w:p>
    <w:p w:rsidR="009E5BB9" w:rsidRDefault="009E5BB9" w:rsidP="009E5BB9">
      <w:pPr>
        <w:pStyle w:val="a3"/>
        <w:numPr>
          <w:ilvl w:val="0"/>
          <w:numId w:val="4"/>
        </w:numPr>
        <w:tabs>
          <w:tab w:val="center" w:pos="5233"/>
        </w:tabs>
        <w:ind w:leftChars="0"/>
        <w:rPr>
          <w:b/>
          <w:sz w:val="24"/>
          <w:szCs w:val="24"/>
        </w:rPr>
      </w:pPr>
      <w:r w:rsidRPr="009E5BB9">
        <w:rPr>
          <w:rFonts w:hint="eastAsia"/>
          <w:b/>
          <w:sz w:val="24"/>
          <w:szCs w:val="24"/>
        </w:rPr>
        <w:t>2024</w:t>
      </w:r>
      <w:r w:rsidRPr="009E5BB9">
        <w:rPr>
          <w:rFonts w:hint="eastAsia"/>
          <w:b/>
          <w:sz w:val="24"/>
          <w:szCs w:val="24"/>
        </w:rPr>
        <w:t>年問題の詳細解説</w:t>
      </w:r>
    </w:p>
    <w:p w:rsidR="00E7600F" w:rsidRPr="004E2B26" w:rsidRDefault="00E7600F" w:rsidP="00E7600F">
      <w:pPr>
        <w:pStyle w:val="a3"/>
        <w:numPr>
          <w:ilvl w:val="1"/>
          <w:numId w:val="4"/>
        </w:numPr>
        <w:tabs>
          <w:tab w:val="center" w:pos="5233"/>
        </w:tabs>
        <w:ind w:leftChars="0"/>
        <w:rPr>
          <w:rFonts w:hint="eastAsia"/>
          <w:szCs w:val="21"/>
        </w:rPr>
      </w:pPr>
      <w:r w:rsidRPr="004E2B26">
        <w:rPr>
          <w:rFonts w:hint="eastAsia"/>
          <w:szCs w:val="21"/>
        </w:rPr>
        <w:t>2024</w:t>
      </w:r>
      <w:r w:rsidRPr="004E2B26">
        <w:rPr>
          <w:rFonts w:hint="eastAsia"/>
          <w:szCs w:val="21"/>
        </w:rPr>
        <w:t>年問題の背景とその影響について、法的観点から詳しく解説し、企業が直面する具体的な課題を明らかにします。</w:t>
      </w:r>
    </w:p>
    <w:p w:rsidR="00E7600F" w:rsidRPr="00E7600F" w:rsidRDefault="009E5BB9" w:rsidP="00E7600F">
      <w:pPr>
        <w:pStyle w:val="a3"/>
        <w:numPr>
          <w:ilvl w:val="0"/>
          <w:numId w:val="4"/>
        </w:numPr>
        <w:tabs>
          <w:tab w:val="center" w:pos="5233"/>
        </w:tabs>
        <w:ind w:leftChars="0"/>
        <w:rPr>
          <w:rFonts w:hint="eastAsia"/>
          <w:b/>
          <w:sz w:val="24"/>
          <w:szCs w:val="24"/>
        </w:rPr>
      </w:pPr>
      <w:r w:rsidRPr="009E5BB9">
        <w:rPr>
          <w:rFonts w:hint="eastAsia"/>
          <w:b/>
          <w:sz w:val="24"/>
          <w:szCs w:val="24"/>
        </w:rPr>
        <w:t>労働環境の改善と生産性向上</w:t>
      </w:r>
    </w:p>
    <w:p w:rsidR="00E31113" w:rsidRPr="004E2B26" w:rsidRDefault="0061570C" w:rsidP="00E31113">
      <w:pPr>
        <w:pStyle w:val="a3"/>
        <w:numPr>
          <w:ilvl w:val="1"/>
          <w:numId w:val="4"/>
        </w:numPr>
        <w:tabs>
          <w:tab w:val="center" w:pos="5233"/>
        </w:tabs>
        <w:ind w:leftChars="0"/>
        <w:rPr>
          <w:szCs w:val="21"/>
        </w:rPr>
      </w:pPr>
      <w:r w:rsidRPr="004E2B26">
        <w:rPr>
          <w:rFonts w:hint="eastAsia"/>
          <w:szCs w:val="21"/>
        </w:rPr>
        <w:t>働き方改革に対応するための労働環境改善策や、生産性向上のための新技術導入について、成功事例を交えながら具体的な方法を紹介します。</w:t>
      </w:r>
    </w:p>
    <w:p w:rsidR="009E5BB9" w:rsidRDefault="009E5BB9" w:rsidP="009E5BB9">
      <w:pPr>
        <w:pStyle w:val="a3"/>
        <w:numPr>
          <w:ilvl w:val="0"/>
          <w:numId w:val="4"/>
        </w:numPr>
        <w:tabs>
          <w:tab w:val="center" w:pos="5233"/>
        </w:tabs>
        <w:ind w:leftChars="0"/>
        <w:rPr>
          <w:b/>
          <w:sz w:val="24"/>
          <w:szCs w:val="24"/>
        </w:rPr>
      </w:pPr>
      <w:r w:rsidRPr="009E5BB9">
        <w:rPr>
          <w:rFonts w:hint="eastAsia"/>
          <w:b/>
          <w:sz w:val="24"/>
          <w:szCs w:val="24"/>
        </w:rPr>
        <w:t>人件費負担の軽減と経営戦略</w:t>
      </w:r>
    </w:p>
    <w:p w:rsidR="00E31113" w:rsidRPr="004E2B26" w:rsidRDefault="0061570C" w:rsidP="00E31113">
      <w:pPr>
        <w:pStyle w:val="a3"/>
        <w:numPr>
          <w:ilvl w:val="1"/>
          <w:numId w:val="4"/>
        </w:numPr>
        <w:tabs>
          <w:tab w:val="center" w:pos="5233"/>
        </w:tabs>
        <w:ind w:leftChars="0"/>
        <w:rPr>
          <w:rFonts w:hint="eastAsia"/>
          <w:szCs w:val="21"/>
        </w:rPr>
      </w:pPr>
      <w:r w:rsidRPr="004E2B26">
        <w:rPr>
          <w:rFonts w:hint="eastAsia"/>
          <w:szCs w:val="21"/>
        </w:rPr>
        <w:t>中小企業における人件費負担を軽減し、法改正に伴うリスクを最小限に抑えつつ、持続可能な経営を実現するための長期的な戦略を共有します。また、今後の労働力不足への対応策についても深く掘り下げます。</w:t>
      </w:r>
    </w:p>
    <w:p w:rsidR="00B7154A" w:rsidRPr="00E31113" w:rsidRDefault="009E5BB9" w:rsidP="009E5BB9">
      <w:pPr>
        <w:pStyle w:val="a3"/>
        <w:numPr>
          <w:ilvl w:val="0"/>
          <w:numId w:val="4"/>
        </w:numPr>
        <w:tabs>
          <w:tab w:val="center" w:pos="5233"/>
        </w:tabs>
        <w:ind w:leftChars="0"/>
        <w:rPr>
          <w:sz w:val="24"/>
          <w:szCs w:val="24"/>
        </w:rPr>
      </w:pPr>
      <w:r w:rsidRPr="009E5BB9">
        <w:rPr>
          <w:rFonts w:hint="eastAsia"/>
          <w:b/>
          <w:sz w:val="24"/>
          <w:szCs w:val="24"/>
        </w:rPr>
        <w:t>個別相談会の実施</w:t>
      </w:r>
    </w:p>
    <w:p w:rsidR="006329A4" w:rsidRDefault="0061570C" w:rsidP="006329A4">
      <w:pPr>
        <w:pStyle w:val="a3"/>
        <w:numPr>
          <w:ilvl w:val="1"/>
          <w:numId w:val="4"/>
        </w:numPr>
        <w:tabs>
          <w:tab w:val="center" w:pos="5233"/>
        </w:tabs>
        <w:ind w:leftChars="0"/>
        <w:rPr>
          <w:szCs w:val="21"/>
        </w:rPr>
      </w:pPr>
      <w:r w:rsidRPr="004E2B26">
        <w:rPr>
          <w:rFonts w:hint="eastAsia"/>
          <w:szCs w:val="21"/>
        </w:rPr>
        <w:t>セミナー終了後には個別相談会を開催し、参加者が抱える具体的な課題や疑問に対して、担当者が個別に対応します</w:t>
      </w:r>
      <w:r w:rsidR="006329A4">
        <w:rPr>
          <w:rFonts w:hint="eastAsia"/>
          <w:szCs w:val="21"/>
        </w:rPr>
        <w:t>。</w:t>
      </w:r>
    </w:p>
    <w:p w:rsidR="006062A1" w:rsidRDefault="006329A4" w:rsidP="006329A4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お問合せ</w:t>
      </w:r>
    </w:p>
    <w:p w:rsidR="006329A4" w:rsidRPr="006329A4" w:rsidRDefault="006329A4" w:rsidP="006329A4">
      <w:pPr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浦安商工会議所経営支援課</w:t>
      </w:r>
      <w:r>
        <w:rPr>
          <w:rFonts w:hint="eastAsia"/>
          <w:sz w:val="24"/>
          <w:szCs w:val="24"/>
        </w:rPr>
        <w:t xml:space="preserve"> TEL047-351-3000</w:t>
      </w:r>
    </w:p>
    <w:p w:rsidR="00D60FA3" w:rsidRPr="008675F8" w:rsidRDefault="00D60FA3" w:rsidP="008E3961">
      <w:pPr>
        <w:pStyle w:val="a3"/>
        <w:ind w:leftChars="0" w:left="360"/>
        <w:rPr>
          <w:sz w:val="24"/>
          <w:szCs w:val="24"/>
        </w:rPr>
      </w:pPr>
    </w:p>
    <w:p w:rsidR="00B7154A" w:rsidRDefault="00B7154A" w:rsidP="00B226F0">
      <w:pPr>
        <w:pStyle w:val="a3"/>
        <w:ind w:leftChars="0"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60DF5" w:rsidRPr="00EE5916" w:rsidRDefault="00F60DF5" w:rsidP="002628EF">
      <w:pPr>
        <w:spacing w:beforeLines="50" w:before="182" w:afterLines="20" w:after="72" w:line="280" w:lineRule="exact"/>
        <w:rPr>
          <w:rFonts w:ascii="ＭＳ Ｐゴシック" w:eastAsia="ＭＳ Ｐゴシック" w:hAnsi="ＭＳ Ｐゴシック"/>
          <w:spacing w:val="-6"/>
          <w:sz w:val="24"/>
          <w:szCs w:val="24"/>
        </w:rPr>
      </w:pPr>
    </w:p>
    <w:sectPr w:rsidR="00F60DF5" w:rsidRPr="00EE5916" w:rsidSect="00ED72BD">
      <w:pgSz w:w="11907" w:h="16840" w:code="9"/>
      <w:pgMar w:top="720" w:right="720" w:bottom="720" w:left="720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54A" w:rsidRDefault="00ED554A" w:rsidP="006F2E4D">
      <w:r>
        <w:separator/>
      </w:r>
    </w:p>
  </w:endnote>
  <w:endnote w:type="continuationSeparator" w:id="0">
    <w:p w:rsidR="00ED554A" w:rsidRDefault="00ED554A" w:rsidP="006F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54A" w:rsidRDefault="00ED554A" w:rsidP="006F2E4D">
      <w:r>
        <w:separator/>
      </w:r>
    </w:p>
  </w:footnote>
  <w:footnote w:type="continuationSeparator" w:id="0">
    <w:p w:rsidR="00ED554A" w:rsidRDefault="00ED554A" w:rsidP="006F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4DB8"/>
    <w:multiLevelType w:val="hybridMultilevel"/>
    <w:tmpl w:val="7DCA3C00"/>
    <w:lvl w:ilvl="0" w:tplc="E7A09A7A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  <w:spacing w:val="10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AB4CE2"/>
    <w:multiLevelType w:val="hybridMultilevel"/>
    <w:tmpl w:val="848A0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C6B21"/>
    <w:multiLevelType w:val="hybridMultilevel"/>
    <w:tmpl w:val="51A23DFC"/>
    <w:lvl w:ilvl="0" w:tplc="002CEA1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8C2B0E"/>
    <w:multiLevelType w:val="hybridMultilevel"/>
    <w:tmpl w:val="EEFCCF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831A3"/>
    <w:multiLevelType w:val="hybridMultilevel"/>
    <w:tmpl w:val="FEF0F448"/>
    <w:lvl w:ilvl="0" w:tplc="002CEA12">
      <w:numFmt w:val="bullet"/>
      <w:lvlText w:val="◆"/>
      <w:lvlJc w:val="left"/>
      <w:pPr>
        <w:ind w:left="8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5" w15:restartNumberingAfterBreak="0">
    <w:nsid w:val="3B712BA6"/>
    <w:multiLevelType w:val="hybridMultilevel"/>
    <w:tmpl w:val="8DA0B0F4"/>
    <w:lvl w:ilvl="0" w:tplc="81EE12C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485828"/>
    <w:multiLevelType w:val="hybridMultilevel"/>
    <w:tmpl w:val="9DBE32F6"/>
    <w:lvl w:ilvl="0" w:tplc="002CEA12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B22BA5"/>
    <w:multiLevelType w:val="hybridMultilevel"/>
    <w:tmpl w:val="091CC59C"/>
    <w:lvl w:ilvl="0" w:tplc="002CEA12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302F6E"/>
    <w:multiLevelType w:val="hybridMultilevel"/>
    <w:tmpl w:val="9BBCFCE4"/>
    <w:lvl w:ilvl="0" w:tplc="002CEA12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903D3F"/>
    <w:multiLevelType w:val="hybridMultilevel"/>
    <w:tmpl w:val="2DDCD5E0"/>
    <w:lvl w:ilvl="0" w:tplc="918AFD5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8E"/>
    <w:rsid w:val="00081E39"/>
    <w:rsid w:val="000B280E"/>
    <w:rsid w:val="00102290"/>
    <w:rsid w:val="001162FA"/>
    <w:rsid w:val="001E5EB6"/>
    <w:rsid w:val="00242037"/>
    <w:rsid w:val="002628EF"/>
    <w:rsid w:val="002968C7"/>
    <w:rsid w:val="002A7703"/>
    <w:rsid w:val="00314D34"/>
    <w:rsid w:val="00314EEB"/>
    <w:rsid w:val="003343BA"/>
    <w:rsid w:val="00347D53"/>
    <w:rsid w:val="00373CD2"/>
    <w:rsid w:val="0043688E"/>
    <w:rsid w:val="00491B2D"/>
    <w:rsid w:val="004A357F"/>
    <w:rsid w:val="004E2B26"/>
    <w:rsid w:val="005031AB"/>
    <w:rsid w:val="00533285"/>
    <w:rsid w:val="005C1E54"/>
    <w:rsid w:val="006062A1"/>
    <w:rsid w:val="0061570C"/>
    <w:rsid w:val="006329A4"/>
    <w:rsid w:val="006D3010"/>
    <w:rsid w:val="006F2E4D"/>
    <w:rsid w:val="00737E7A"/>
    <w:rsid w:val="007B322E"/>
    <w:rsid w:val="0080207E"/>
    <w:rsid w:val="0084725C"/>
    <w:rsid w:val="00862632"/>
    <w:rsid w:val="008675F8"/>
    <w:rsid w:val="008B5AD1"/>
    <w:rsid w:val="008E3961"/>
    <w:rsid w:val="0090030F"/>
    <w:rsid w:val="0091297E"/>
    <w:rsid w:val="00945A60"/>
    <w:rsid w:val="00973153"/>
    <w:rsid w:val="009B04A0"/>
    <w:rsid w:val="009B1BB1"/>
    <w:rsid w:val="009E5BB9"/>
    <w:rsid w:val="009F34AD"/>
    <w:rsid w:val="00A10A05"/>
    <w:rsid w:val="00A37442"/>
    <w:rsid w:val="00AD56CC"/>
    <w:rsid w:val="00B16B19"/>
    <w:rsid w:val="00B174CA"/>
    <w:rsid w:val="00B226F0"/>
    <w:rsid w:val="00B46385"/>
    <w:rsid w:val="00B629E2"/>
    <w:rsid w:val="00B7154A"/>
    <w:rsid w:val="00B8442B"/>
    <w:rsid w:val="00BE75CA"/>
    <w:rsid w:val="00C26839"/>
    <w:rsid w:val="00C51993"/>
    <w:rsid w:val="00C55CB9"/>
    <w:rsid w:val="00C813CA"/>
    <w:rsid w:val="00CA4B7C"/>
    <w:rsid w:val="00CE0001"/>
    <w:rsid w:val="00D15D66"/>
    <w:rsid w:val="00D31633"/>
    <w:rsid w:val="00D54E2B"/>
    <w:rsid w:val="00D60FA3"/>
    <w:rsid w:val="00D65C10"/>
    <w:rsid w:val="00DC3A69"/>
    <w:rsid w:val="00E31113"/>
    <w:rsid w:val="00E7600F"/>
    <w:rsid w:val="00ED554A"/>
    <w:rsid w:val="00ED72BD"/>
    <w:rsid w:val="00EE5700"/>
    <w:rsid w:val="00EE5916"/>
    <w:rsid w:val="00F06B82"/>
    <w:rsid w:val="00F60DF5"/>
    <w:rsid w:val="00F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4C5C0"/>
  <w15:chartTrackingRefBased/>
  <w15:docId w15:val="{62368F66-BE0A-4CED-87FD-FBCD0070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30F"/>
    <w:pPr>
      <w:ind w:leftChars="400" w:left="840"/>
    </w:pPr>
  </w:style>
  <w:style w:type="table" w:styleId="a4">
    <w:name w:val="Table Grid"/>
    <w:basedOn w:val="a1"/>
    <w:uiPriority w:val="39"/>
    <w:rsid w:val="008E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43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C1E54"/>
  </w:style>
  <w:style w:type="character" w:customStyle="1" w:styleId="a8">
    <w:name w:val="日付 (文字)"/>
    <w:basedOn w:val="a0"/>
    <w:link w:val="a7"/>
    <w:uiPriority w:val="99"/>
    <w:semiHidden/>
    <w:rsid w:val="005C1E54"/>
  </w:style>
  <w:style w:type="paragraph" w:styleId="a9">
    <w:name w:val="header"/>
    <w:basedOn w:val="a"/>
    <w:link w:val="aa"/>
    <w:uiPriority w:val="99"/>
    <w:unhideWhenUsed/>
    <w:rsid w:val="006F2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2E4D"/>
  </w:style>
  <w:style w:type="paragraph" w:styleId="ab">
    <w:name w:val="footer"/>
    <w:basedOn w:val="a"/>
    <w:link w:val="ac"/>
    <w:uiPriority w:val="99"/>
    <w:unhideWhenUsed/>
    <w:rsid w:val="006F2E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2E4D"/>
  </w:style>
  <w:style w:type="paragraph" w:styleId="Web">
    <w:name w:val="Normal (Web)"/>
    <w:basedOn w:val="a"/>
    <w:uiPriority w:val="99"/>
    <w:semiHidden/>
    <w:unhideWhenUsed/>
    <w:rsid w:val="006062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DC08-7146-4DE2-9C03-9641591B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user01106</dc:creator>
  <cp:keywords/>
  <dc:description/>
  <cp:lastModifiedBy>ucci01124</cp:lastModifiedBy>
  <cp:revision>18</cp:revision>
  <cp:lastPrinted>2024-09-04T01:35:00Z</cp:lastPrinted>
  <dcterms:created xsi:type="dcterms:W3CDTF">2019-09-17T10:13:00Z</dcterms:created>
  <dcterms:modified xsi:type="dcterms:W3CDTF">2024-09-04T01:50:00Z</dcterms:modified>
</cp:coreProperties>
</file>